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附件：</w:t>
      </w:r>
    </w:p>
    <w:p>
      <w:pPr>
        <w:pStyle w:val="5"/>
        <w:spacing w:before="0" w:beforeAutospacing="0" w:after="0" w:afterAutospacing="0" w:line="4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pStyle w:val="5"/>
        <w:spacing w:before="0" w:beforeAutospacing="0" w:after="0" w:afterAutospacing="0"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线上面试流程及操作须知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考生务必按照面试准考证要求，在规定时间加入腾讯会议室，进行身份核验及设备调试，等候工作人员签到授权，然后再登录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线上面试</w:t>
      </w:r>
      <w:r>
        <w:rPr>
          <w:rFonts w:hint="eastAsia" w:ascii="仿宋" w:hAnsi="仿宋" w:eastAsia="仿宋" w:cs="仿宋"/>
          <w:sz w:val="32"/>
          <w:szCs w:val="32"/>
        </w:rPr>
        <w:t>小程序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742950</wp:posOffset>
            </wp:positionV>
            <wp:extent cx="2549525" cy="2549525"/>
            <wp:effectExtent l="0" t="0" r="3175" b="3175"/>
            <wp:wrapNone/>
            <wp:docPr id="2" name="图片 2" descr="../Downloads/gh_120bd4f67e8c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../Downloads/gh_120bd4f67e8c_3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考生通过手机微信扫描下方二维码登录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线上面试</w:t>
      </w:r>
      <w:r>
        <w:rPr>
          <w:rFonts w:hint="eastAsia" w:ascii="仿宋" w:hAnsi="仿宋" w:eastAsia="仿宋" w:cs="仿宋"/>
          <w:sz w:val="32"/>
          <w:szCs w:val="32"/>
        </w:rPr>
        <w:t>小程序。</w:t>
      </w:r>
    </w:p>
    <w:p>
      <w:pPr>
        <w:pStyle w:val="5"/>
        <w:spacing w:before="0" w:beforeAutospacing="0" w:after="0" w:afterAutospacing="0"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次登录的考生进入登录页面后，需要输入身份证号、密码进行登录，初始密码为：111111，登录成功后需要考生立即更改初始密码，也可在登录成功后在【个人中心】→【修改密码】中再次进行密码修改。密码修改成功后请务必牢记，如若忘记密码，请通过监考端联系监考人员。</w:t>
      </w:r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考生使用面试端手机登录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线上面试小程序</w:t>
      </w:r>
      <w:r>
        <w:rPr>
          <w:rFonts w:hint="eastAsia" w:ascii="仿宋" w:hAnsi="仿宋" w:eastAsia="仿宋" w:cs="仿宋"/>
          <w:sz w:val="32"/>
          <w:szCs w:val="32"/>
        </w:rPr>
        <w:t>以后，可以在【个人中心】查看个人信息。考生根据工作人员指令，点击手机页面下方“我的面试”，进入“我的面试”页面。点击“进入候考室”按钮。然后按照如下步骤进行：</w:t>
      </w:r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第一步：身份验证视频录制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开始录制前请仔细阅读文字说明（请考生提前准备好身份证、面试准考证）。</w:t>
      </w:r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第二步：视频验证操作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开始操作前请仔细阅读文字说明。如无问题，请点击“确认无误”。如视频播放有问题或者不清晰，请点击“重新录制”，重复第一、二步操作。</w:t>
      </w:r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第三步：人脸识别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如考生人脸识别失败，可点击人工审核，等候即可。</w:t>
      </w:r>
    </w:p>
    <w:p>
      <w:pPr>
        <w:pStyle w:val="5"/>
        <w:spacing w:before="0" w:beforeAutospacing="0" w:after="0" w:afterAutospacing="0"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第四步：视频面试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待第四步倒计时结束，点击“开始面试”，考生正式开始思考及答题。手机屏幕会悬浮显示试题以及面试结束倒计时。考生开始答题，倒计时结束系统自动结束录制，自动保存面试视频。</w:t>
      </w: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四、注意事项</w:t>
      </w: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（一）考生须将面试端手机屏幕自动旋转功能开启，在进行正式思考答题时须将手机横置进行视频录制。（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线上面试小程序</w:t>
      </w:r>
      <w:r>
        <w:rPr>
          <w:rFonts w:hint="eastAsia" w:ascii="仿宋" w:hAnsi="仿宋" w:eastAsia="仿宋" w:cs="仿宋"/>
          <w:sz w:val="32"/>
          <w:szCs w:val="32"/>
        </w:rPr>
        <w:t>第四步“视频面试”操作）</w:t>
      </w: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务必保证手机电量、内存空间充足，关闭手机息屏功能，保持屏幕常亮，连接优质网络，保证全程视频画面清晰，通话顺畅。视频面试过程中，须关闭闹钟及其他手机应用程序，避免因网络不畅、手机卡顿、手机来电、短信及应用程序弹出等情况影响视频面试。</w:t>
      </w:r>
    </w:p>
    <w:p>
      <w:pPr>
        <w:pStyle w:val="5"/>
        <w:spacing w:before="0" w:beforeAutospacing="0" w:after="0" w:afterAutospacing="0" w:line="500" w:lineRule="exact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面试场所须保证光线充足、封闭、无其他人员、无外界干扰的安静场所，且不得放置任何书籍、影像资料、电子设备。考生须调整好位置，不得过于靠近或远离面试手机摄像头，端正坐姿，确保上半身、手部及桌面在镜头范围内。考生不得化浓妆，不得佩戴口罩，不得遮挡面部、耳朵，不得佩戴耳机等通讯设备，不得使用滤镜等导致本人失真的软件或设备。</w:t>
      </w:r>
    </w:p>
    <w:p>
      <w:pPr>
        <w:pStyle w:val="5"/>
        <w:spacing w:before="0" w:beforeAutospacing="0" w:after="0" w:afterAutospacing="0"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生人脸识别验证成功之后，不得再离开监控范围，如有违背，将取消考生面试资格。面试过程中，考生须直视镜头，不得东张西望。如发现有作弊及其他不符合要求的行为，初试成绩无效，并记入诚信记录。</w:t>
      </w:r>
    </w:p>
    <w:p>
      <w:pPr>
        <w:pStyle w:val="5"/>
        <w:spacing w:before="0" w:beforeAutospacing="0" w:after="0" w:afterAutospacing="0"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（五）因个人网络不畅、手机卡顿或不按规定操作导致面试出现问题的，后果由考生本人承担。</w:t>
      </w:r>
    </w:p>
    <w:p/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 考 端 操 作 流 程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为保证公平公正，确保整个考试环节顺利进行，本次线上面试采取“腾讯会议”进行线上考试监考，具体操作方法如下：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腾讯会议A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下载</w:t>
      </w:r>
    </w:p>
    <w:p>
      <w:pPr>
        <w:pStyle w:val="12"/>
        <w:ind w:left="128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考生打开链接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9"/>
          <w:rFonts w:eastAsia="仿宋" w:asciiTheme="minorHAnsi" w:hAnsiTheme="minorHAnsi" w:cstheme="minorHAnsi"/>
          <w:sz w:val="32"/>
          <w:szCs w:val="32"/>
        </w:rPr>
        <w:t>https://meeting.tencent.com/download-center.html?from=1002</w:t>
      </w:r>
      <w:r>
        <w:rPr>
          <w:rStyle w:val="9"/>
          <w:rFonts w:eastAsia="仿宋" w:asciiTheme="minorHAnsi" w:hAnsiTheme="minorHAnsi" w:cstheme="minorHAnsi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，或者手机应用市场下载安装腾讯会议A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二、考生登录（推荐使用微信授权登录）。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2019300" cy="33915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640" cy="34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三、线上面试</w:t>
      </w:r>
    </w:p>
    <w:p>
      <w:pPr>
        <w:ind w:left="630" w:leftChars="3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考生在规定时间登录腾讯会议，输入面试准考证的会议号进入会议室，进行监考端设备调试。腾讯会议名称务必修改为考生报名序号。</w:t>
      </w:r>
      <w:r>
        <w:rPr>
          <w:rFonts w:hint="eastAsia" w:ascii="仿宋" w:hAnsi="仿宋" w:eastAsia="仿宋"/>
          <w:sz w:val="32"/>
          <w:szCs w:val="32"/>
        </w:rPr>
        <w:t>会议设置请开启音频、视频并关闭美颜。</w:t>
      </w:r>
    </w:p>
    <w:p>
      <w:pPr>
        <w:ind w:left="630" w:leftChars="300"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left="630" w:leftChars="3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2773680" cy="2880360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74" cy="288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四、注意事项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（1）考生登录后请将监考手机或其他监考设备放置在左后约45°方向，调整好身体坐姿和摄像头拍摄角度，摄像头可以看到面试端手机屏幕，并确保上半身能够在监控端的摄像范围内，拍摄角度应避免逆光。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（2）考生请保持安静和桌面整洁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，不得出现手机等电子设备。</w:t>
      </w:r>
      <w:r>
        <w:rPr>
          <w:rFonts w:hint="eastAsia" w:ascii="仿宋" w:hAnsi="仿宋" w:eastAsia="仿宋" w:cs="仿宋"/>
          <w:sz w:val="32"/>
          <w:szCs w:val="32"/>
        </w:rPr>
        <w:t>考试过程中，考生不得离开监控视频范围，如有违背，将按照违纪处理。</w:t>
      </w:r>
    </w:p>
    <w:sectPr>
      <w:footerReference r:id="rId3" w:type="default"/>
      <w:footerReference r:id="rId4" w:type="even"/>
      <w:pgSz w:w="11907" w:h="16840"/>
      <w:pgMar w:top="851" w:right="1134" w:bottom="1134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B47D76"/>
    <w:multiLevelType w:val="multilevel"/>
    <w:tmpl w:val="40B47D76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wMDZjMjI4ZmMxMWU3M2E4ZmY3MDAzMTI1NWNiZmQifQ=="/>
  </w:docVars>
  <w:rsids>
    <w:rsidRoot w:val="00230183"/>
    <w:rsid w:val="00051BEA"/>
    <w:rsid w:val="00053646"/>
    <w:rsid w:val="000626FD"/>
    <w:rsid w:val="00166B85"/>
    <w:rsid w:val="0017229B"/>
    <w:rsid w:val="00210217"/>
    <w:rsid w:val="00230183"/>
    <w:rsid w:val="0025795D"/>
    <w:rsid w:val="00286D14"/>
    <w:rsid w:val="00293523"/>
    <w:rsid w:val="002A0918"/>
    <w:rsid w:val="002A20A0"/>
    <w:rsid w:val="002F5693"/>
    <w:rsid w:val="00325AEA"/>
    <w:rsid w:val="00343665"/>
    <w:rsid w:val="00387AF9"/>
    <w:rsid w:val="003C5230"/>
    <w:rsid w:val="003C7B2E"/>
    <w:rsid w:val="00435147"/>
    <w:rsid w:val="0045455B"/>
    <w:rsid w:val="004E38F6"/>
    <w:rsid w:val="00503536"/>
    <w:rsid w:val="00541210"/>
    <w:rsid w:val="005C7FA3"/>
    <w:rsid w:val="00612426"/>
    <w:rsid w:val="0061441E"/>
    <w:rsid w:val="00614437"/>
    <w:rsid w:val="0063641A"/>
    <w:rsid w:val="006B2002"/>
    <w:rsid w:val="006B487E"/>
    <w:rsid w:val="00731C67"/>
    <w:rsid w:val="0075279D"/>
    <w:rsid w:val="007745E2"/>
    <w:rsid w:val="007A3F61"/>
    <w:rsid w:val="007A7ACB"/>
    <w:rsid w:val="007B1094"/>
    <w:rsid w:val="007C5986"/>
    <w:rsid w:val="00811827"/>
    <w:rsid w:val="009153B3"/>
    <w:rsid w:val="009D0932"/>
    <w:rsid w:val="009D43AE"/>
    <w:rsid w:val="009E64C9"/>
    <w:rsid w:val="009F366E"/>
    <w:rsid w:val="00A010D5"/>
    <w:rsid w:val="00A20C7D"/>
    <w:rsid w:val="00A43A9A"/>
    <w:rsid w:val="00A61100"/>
    <w:rsid w:val="00AD2AD0"/>
    <w:rsid w:val="00B039D0"/>
    <w:rsid w:val="00B10BDC"/>
    <w:rsid w:val="00B57ACB"/>
    <w:rsid w:val="00B71EA5"/>
    <w:rsid w:val="00BA2A4D"/>
    <w:rsid w:val="00BB095E"/>
    <w:rsid w:val="00BB63C0"/>
    <w:rsid w:val="00BE5B31"/>
    <w:rsid w:val="00C31F69"/>
    <w:rsid w:val="00CD2733"/>
    <w:rsid w:val="00CF6A0C"/>
    <w:rsid w:val="00D53615"/>
    <w:rsid w:val="00DC483C"/>
    <w:rsid w:val="00E018E8"/>
    <w:rsid w:val="00E37B23"/>
    <w:rsid w:val="00E72840"/>
    <w:rsid w:val="00E7768D"/>
    <w:rsid w:val="00EF262A"/>
    <w:rsid w:val="00F01AAF"/>
    <w:rsid w:val="00F47052"/>
    <w:rsid w:val="2BBD4993"/>
    <w:rsid w:val="2D47210B"/>
    <w:rsid w:val="349814EA"/>
    <w:rsid w:val="617367E2"/>
    <w:rsid w:val="732371FE"/>
    <w:rsid w:val="7DF6538B"/>
    <w:rsid w:val="7E4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32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1406</Words>
  <Characters>1473</Characters>
  <Lines>11</Lines>
  <Paragraphs>3</Paragraphs>
  <TotalTime>0</TotalTime>
  <ScaleCrop>false</ScaleCrop>
  <LinksUpToDate>false</LinksUpToDate>
  <CharactersWithSpaces>1487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2022-04-16T07:30:00Z</dcterms:created>
  <dc:creator> </dc:creator>
  <cp:lastModifiedBy>神锅大追风</cp:lastModifiedBy>
  <cp:lastPrinted>2022-04-18T06:58:00Z</cp:lastPrinted>
  <dcterms:modified xsi:type="dcterms:W3CDTF">2022-06-06T11:21:11Z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B228F23E5D8F4C7EA50799B1394BE28F</vt:lpwstr>
  </property>
</Properties>
</file>