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</w:t>
      </w:r>
    </w:p>
    <w:p>
      <w:pPr>
        <w:pStyle w:val="2"/>
        <w:keepNext/>
        <w:keepLines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Cs/>
          <w:color w:val="1A1A1A"/>
          <w:kern w:val="44"/>
          <w:sz w:val="44"/>
          <w:szCs w:val="44"/>
          <w:lang w:val="en-US" w:eastAsia="zh-Hans"/>
        </w:rPr>
      </w:pPr>
      <w:bookmarkStart w:id="0" w:name="_Toc1315912355"/>
      <w:bookmarkStart w:id="1" w:name="_Toc1281253012"/>
    </w:p>
    <w:p>
      <w:pPr>
        <w:pStyle w:val="2"/>
        <w:keepNext/>
        <w:keepLines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仿宋_GB2312" w:hAnsi="仿宋" w:eastAsia="仿宋_GB2312" w:cs="仿宋_GB2312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1A1A1A"/>
          <w:kern w:val="44"/>
          <w:sz w:val="44"/>
          <w:szCs w:val="44"/>
          <w:lang w:val="en-US" w:eastAsia="zh-Hans"/>
        </w:rPr>
        <w:t>线上面试</w:t>
      </w:r>
      <w:r>
        <w:rPr>
          <w:rFonts w:hint="eastAsia" w:asciiTheme="majorEastAsia" w:hAnsiTheme="majorEastAsia" w:eastAsiaTheme="majorEastAsia" w:cstheme="majorEastAsia"/>
          <w:bCs/>
          <w:color w:val="1A1A1A"/>
          <w:kern w:val="44"/>
          <w:sz w:val="44"/>
          <w:szCs w:val="44"/>
          <w:lang w:val="en-US" w:eastAsia="zh-CN"/>
        </w:rPr>
        <w:t>违纪行为认定及处理办法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为规范本次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线上</w:t>
      </w:r>
      <w:r>
        <w:rPr>
          <w:rFonts w:hint="eastAsia" w:ascii="仿宋" w:hAnsi="仿宋" w:eastAsia="仿宋" w:cs="仿宋"/>
          <w:sz w:val="32"/>
          <w:szCs w:val="32"/>
        </w:rPr>
        <w:t>面试违纪违规行为的认定与处理，维护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和本次面试相关工作人员的合法权益，相关要求如下：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第一条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不遵守考场纪律，面试过程中有下列行为之一的，应当认定为面试违纪：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（一）所处面试环境出现除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之外的人员；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）未经允许强行退出面试系统的；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）其他应当视为本场面试违纪的行为。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第二条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违背面试公平、公正原则，面试过程中有下列行为之一的，应当认定为面试作弊：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（一）伪造资料、身份信息替代他人或被替代参加面试的；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本人登录面试系统参加面试，或更换作答人员的；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面试录制视频</w:t>
      </w:r>
      <w:r>
        <w:rPr>
          <w:rFonts w:hint="eastAsia" w:ascii="仿宋" w:hAnsi="仿宋" w:eastAsia="仿宋" w:cs="仿宋"/>
          <w:sz w:val="32"/>
          <w:szCs w:val="32"/>
        </w:rPr>
        <w:t>过程中泄露本人姓名、工作单位</w:t>
      </w:r>
      <w:r>
        <w:rPr>
          <w:rFonts w:hint="default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家庭</w:t>
      </w:r>
      <w:r>
        <w:rPr>
          <w:rFonts w:hint="eastAsia" w:ascii="仿宋" w:hAnsi="仿宋" w:eastAsia="仿宋" w:cs="仿宋"/>
          <w:sz w:val="32"/>
          <w:szCs w:val="32"/>
        </w:rPr>
        <w:t>等个人信息的；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（七）其他应当视为本场面试作弊的行为。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第三条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在面试过程中或在面试结束后发现下列行为之一的，应当认定相关的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（二）抄袭、协助他人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</w:rPr>
        <w:t>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的不当行为导致试题泄露或造成重大影响的；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）经后台监考发现，确认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有其他违纪、舞弊行为的；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）若发现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有疑似违纪、舞弊等行为，面试结束后由考务人员根据面试数据、监考记录、系统日志等多种方式进行判断，其结果实属违纪、舞弊的；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第四条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有第一条所列面试违纪行为之一的，取消本场面试成绩。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第五条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有第二条、第三条所列面试舞弊行为之一的，取消本场面试成绩。情节严重的追究相关责任。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第六条 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因电脑设备问题、网络问题、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个人行为等问题，导致电脑端和移动端面试视频数据缺失，而影响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面试官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人员判断本场面试有效性的，取消本场面试成绩。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第七条 面试过程中，未按要求录制真实、有效的移动端佐证视频，影响考务人员判断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行为的，取消本场面试成绩。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第八条 面试过程中，请保证设备电量充足网络稳定，因设备硬件故障、系统更新、断电断网等问题导致面试无法正常进行的，面试时间不做延长。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ODExZWUwYTE0ZjU2NDI4MDllZThiZGU0MDE5NGYifQ=="/>
  </w:docVars>
  <w:rsids>
    <w:rsidRoot w:val="74B9A3DA"/>
    <w:rsid w:val="0053383A"/>
    <w:rsid w:val="00606C69"/>
    <w:rsid w:val="00F21251"/>
    <w:rsid w:val="2B402F07"/>
    <w:rsid w:val="37F61DC0"/>
    <w:rsid w:val="3E9E05F6"/>
    <w:rsid w:val="57035150"/>
    <w:rsid w:val="60C01375"/>
    <w:rsid w:val="739E556D"/>
    <w:rsid w:val="74B9A3DA"/>
    <w:rsid w:val="7776530F"/>
    <w:rsid w:val="77B5442A"/>
    <w:rsid w:val="7DFF0887"/>
    <w:rsid w:val="BFEFFCDF"/>
    <w:rsid w:val="EBF74BC1"/>
    <w:rsid w:val="F5FD9B12"/>
    <w:rsid w:val="F7F374B4"/>
    <w:rsid w:val="FBCCC0FC"/>
    <w:rsid w:val="FBFDE6F9"/>
    <w:rsid w:val="FEE7A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华文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DEEAF6" w:themeColor="accent1" w:themeTint="33" w:sz="0" w:space="0"/>
        <w:right w:val="none" w:color="auto" w:sz="0" w:space="4"/>
      </w:pBdr>
      <w:spacing w:after="200" w:line="300" w:lineRule="auto"/>
      <w:outlineLvl w:val="0"/>
    </w:pPr>
    <w:rPr>
      <w:rFonts w:eastAsia="华文宋体" w:asciiTheme="majorHAnsi" w:hAnsiTheme="majorHAnsi" w:cstheme="majorBidi"/>
      <w:b/>
      <w:color w:val="000000" w:themeColor="text1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eastAsia="华文宋体" w:asciiTheme="majorHAnsi" w:hAnsiTheme="majorHAns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character" w:customStyle="1" w:styleId="7">
    <w:name w:val="标题 2 字符"/>
    <w:link w:val="3"/>
    <w:qFormat/>
    <w:uiPriority w:val="0"/>
    <w:rPr>
      <w:rFonts w:ascii="Arial" w:hAnsi="Arial" w:eastAsia="华文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976</Words>
  <Characters>976</Characters>
  <Lines>7</Lines>
  <Paragraphs>2</Paragraphs>
  <TotalTime>23</TotalTime>
  <ScaleCrop>false</ScaleCrop>
  <LinksUpToDate>false</LinksUpToDate>
  <CharactersWithSpaces>984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2022-12-01T05:16:00Z</dcterms:created>
  <dc:creator>楠楠</dc:creator>
  <cp:lastModifiedBy>潍坊市人力资源服务集团 初晓东</cp:lastModifiedBy>
  <dcterms:modified xsi:type="dcterms:W3CDTF">2022-12-26T07:45:22Z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80FD8F01C38530449A80A56329B7946A</vt:lpwstr>
  </property>
</Properties>
</file>